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375" w:rsidRPr="00100375" w:rsidRDefault="00100375" w:rsidP="0010037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uk-UA"/>
        </w:rPr>
      </w:pPr>
      <w:r w:rsidRPr="00100375">
        <w:rPr>
          <w:rFonts w:ascii="Times New Roman" w:eastAsia="Times New Roman" w:hAnsi="Times New Roman" w:cs="Times New Roman"/>
          <w:b/>
          <w:bCs/>
          <w:kern w:val="36"/>
          <w:sz w:val="28"/>
          <w:szCs w:val="28"/>
          <w:lang w:eastAsia="uk-UA"/>
        </w:rPr>
        <w:t xml:space="preserve">Правила </w:t>
      </w:r>
      <w:proofErr w:type="spellStart"/>
      <w:r w:rsidRPr="00100375">
        <w:rPr>
          <w:rFonts w:ascii="Times New Roman" w:eastAsia="Times New Roman" w:hAnsi="Times New Roman" w:cs="Times New Roman"/>
          <w:b/>
          <w:bCs/>
          <w:kern w:val="36"/>
          <w:sz w:val="28"/>
          <w:szCs w:val="28"/>
          <w:lang w:eastAsia="uk-UA"/>
        </w:rPr>
        <w:t>кібербезпеки</w:t>
      </w:r>
      <w:proofErr w:type="spellEnd"/>
      <w:r w:rsidRPr="00100375">
        <w:rPr>
          <w:rFonts w:ascii="Times New Roman" w:eastAsia="Times New Roman" w:hAnsi="Times New Roman" w:cs="Times New Roman"/>
          <w:b/>
          <w:bCs/>
          <w:kern w:val="36"/>
          <w:sz w:val="28"/>
          <w:szCs w:val="28"/>
          <w:lang w:eastAsia="uk-UA"/>
        </w:rPr>
        <w:t xml:space="preserve"> для дітей під час війни</w:t>
      </w:r>
    </w:p>
    <w:p w:rsidR="00100375" w:rsidRPr="00100375" w:rsidRDefault="00100375" w:rsidP="00100375">
      <w:pPr>
        <w:spacing w:after="0" w:line="240" w:lineRule="auto"/>
        <w:jc w:val="both"/>
        <w:rPr>
          <w:rFonts w:ascii="Times New Roman" w:eastAsia="Times New Roman" w:hAnsi="Times New Roman" w:cs="Times New Roman"/>
          <w:spacing w:val="12"/>
          <w:sz w:val="28"/>
          <w:szCs w:val="28"/>
          <w:lang w:eastAsia="uk-UA"/>
        </w:rPr>
      </w:pPr>
      <w:r w:rsidRPr="00100375">
        <w:rPr>
          <w:rFonts w:ascii="Times New Roman" w:eastAsia="Times New Roman" w:hAnsi="Times New Roman" w:cs="Times New Roman"/>
          <w:spacing w:val="12"/>
          <w:sz w:val="28"/>
          <w:szCs w:val="28"/>
          <w:lang w:eastAsia="uk-UA"/>
        </w:rPr>
        <w:t xml:space="preserve">Корисні інформаційні матеріали від Т. </w:t>
      </w:r>
      <w:proofErr w:type="spellStart"/>
      <w:r w:rsidRPr="00100375">
        <w:rPr>
          <w:rFonts w:ascii="Times New Roman" w:eastAsia="Times New Roman" w:hAnsi="Times New Roman" w:cs="Times New Roman"/>
          <w:spacing w:val="12"/>
          <w:sz w:val="28"/>
          <w:szCs w:val="28"/>
          <w:lang w:eastAsia="uk-UA"/>
        </w:rPr>
        <w:t>Ломакіної</w:t>
      </w:r>
      <w:proofErr w:type="spellEnd"/>
    </w:p>
    <w:p w:rsidR="00100375" w:rsidRPr="00100375" w:rsidRDefault="00100375" w:rsidP="00100375">
      <w:pPr>
        <w:pBdr>
          <w:top w:val="single" w:sz="2" w:space="0" w:color="E5E7EB"/>
          <w:left w:val="single" w:sz="2" w:space="0" w:color="E5E7EB"/>
          <w:bottom w:val="single" w:sz="2" w:space="0" w:color="E5E7EB"/>
          <w:right w:val="single" w:sz="2" w:space="0" w:color="E5E7EB"/>
        </w:pBdr>
        <w:shd w:val="clear" w:color="auto" w:fill="FFFFFF"/>
        <w:spacing w:after="360" w:line="240" w:lineRule="auto"/>
        <w:jc w:val="both"/>
        <w:rPr>
          <w:rFonts w:ascii="Times New Roman" w:eastAsia="Times New Roman" w:hAnsi="Times New Roman" w:cs="Times New Roman"/>
          <w:color w:val="1E293B"/>
          <w:sz w:val="28"/>
          <w:szCs w:val="28"/>
          <w:lang w:eastAsia="uk-UA"/>
        </w:rPr>
      </w:pPr>
      <w:r w:rsidRPr="00100375">
        <w:rPr>
          <w:rFonts w:ascii="Times New Roman" w:eastAsia="Times New Roman" w:hAnsi="Times New Roman" w:cs="Times New Roman"/>
          <w:b/>
          <w:bCs/>
          <w:i/>
          <w:iCs/>
          <w:color w:val="1E293B"/>
          <w:sz w:val="28"/>
          <w:szCs w:val="28"/>
          <w:bdr w:val="single" w:sz="2" w:space="0" w:color="E5E7EB" w:frame="1"/>
          <w:lang w:eastAsia="uk-UA"/>
        </w:rPr>
        <w:t xml:space="preserve">Правила </w:t>
      </w:r>
      <w:proofErr w:type="spellStart"/>
      <w:r w:rsidRPr="00100375">
        <w:rPr>
          <w:rFonts w:ascii="Times New Roman" w:eastAsia="Times New Roman" w:hAnsi="Times New Roman" w:cs="Times New Roman"/>
          <w:b/>
          <w:bCs/>
          <w:i/>
          <w:iCs/>
          <w:color w:val="1E293B"/>
          <w:sz w:val="28"/>
          <w:szCs w:val="28"/>
          <w:bdr w:val="single" w:sz="2" w:space="0" w:color="E5E7EB" w:frame="1"/>
          <w:lang w:eastAsia="uk-UA"/>
        </w:rPr>
        <w:t>кібербезпеки</w:t>
      </w:r>
      <w:proofErr w:type="spellEnd"/>
      <w:r w:rsidRPr="00100375">
        <w:rPr>
          <w:rFonts w:ascii="Times New Roman" w:eastAsia="Times New Roman" w:hAnsi="Times New Roman" w:cs="Times New Roman"/>
          <w:b/>
          <w:bCs/>
          <w:i/>
          <w:iCs/>
          <w:color w:val="1E293B"/>
          <w:sz w:val="28"/>
          <w:szCs w:val="28"/>
          <w:bdr w:val="single" w:sz="2" w:space="0" w:color="E5E7EB" w:frame="1"/>
          <w:lang w:eastAsia="uk-UA"/>
        </w:rPr>
        <w:t xml:space="preserve"> для дітей під час війни</w:t>
      </w:r>
    </w:p>
    <w:p w:rsidR="00100375" w:rsidRPr="00100375" w:rsidRDefault="00100375" w:rsidP="00100375">
      <w:pPr>
        <w:pBdr>
          <w:top w:val="single" w:sz="2" w:space="0" w:color="E5E7EB"/>
          <w:left w:val="single" w:sz="2" w:space="0" w:color="E5E7EB"/>
          <w:bottom w:val="single" w:sz="2" w:space="0" w:color="E5E7EB"/>
          <w:right w:val="single" w:sz="2" w:space="0" w:color="E5E7EB"/>
        </w:pBdr>
        <w:shd w:val="clear" w:color="auto" w:fill="FFFFFF"/>
        <w:spacing w:after="360" w:line="240" w:lineRule="auto"/>
        <w:jc w:val="both"/>
        <w:rPr>
          <w:rFonts w:ascii="Times New Roman" w:eastAsia="Times New Roman" w:hAnsi="Times New Roman" w:cs="Times New Roman"/>
          <w:color w:val="1E293B"/>
          <w:sz w:val="28"/>
          <w:szCs w:val="28"/>
          <w:lang w:eastAsia="uk-UA"/>
        </w:rPr>
      </w:pPr>
      <w:r w:rsidRPr="00100375">
        <w:rPr>
          <w:rFonts w:ascii="Times New Roman" w:eastAsia="Times New Roman" w:hAnsi="Times New Roman" w:cs="Times New Roman"/>
          <w:color w:val="1E293B"/>
          <w:sz w:val="28"/>
          <w:szCs w:val="28"/>
          <w:lang w:eastAsia="uk-UA"/>
        </w:rPr>
        <w:t xml:space="preserve">Війна йде не лише безпосередньо на полі бою, вона йде і в інших просторах, зокрема — в інтернеті. Фейки, </w:t>
      </w:r>
      <w:proofErr w:type="spellStart"/>
      <w:r w:rsidRPr="00100375">
        <w:rPr>
          <w:rFonts w:ascii="Times New Roman" w:eastAsia="Times New Roman" w:hAnsi="Times New Roman" w:cs="Times New Roman"/>
          <w:color w:val="1E293B"/>
          <w:sz w:val="28"/>
          <w:szCs w:val="28"/>
          <w:lang w:eastAsia="uk-UA"/>
        </w:rPr>
        <w:t>вкиди</w:t>
      </w:r>
      <w:proofErr w:type="spellEnd"/>
      <w:r w:rsidRPr="00100375">
        <w:rPr>
          <w:rFonts w:ascii="Times New Roman" w:eastAsia="Times New Roman" w:hAnsi="Times New Roman" w:cs="Times New Roman"/>
          <w:color w:val="1E293B"/>
          <w:sz w:val="28"/>
          <w:szCs w:val="28"/>
          <w:lang w:eastAsia="uk-UA"/>
        </w:rPr>
        <w:t>, збір інформації — це все знаряддя цієї війни. Тож дуже важливо навчитися самим та навчити дітей правильно реагувати на них.</w:t>
      </w:r>
    </w:p>
    <w:p w:rsidR="00100375" w:rsidRPr="00100375" w:rsidRDefault="00100375" w:rsidP="00100375">
      <w:pPr>
        <w:pBdr>
          <w:top w:val="single" w:sz="2" w:space="0" w:color="E5E7EB"/>
          <w:left w:val="single" w:sz="2" w:space="0" w:color="E5E7EB"/>
          <w:bottom w:val="single" w:sz="2" w:space="0" w:color="E5E7EB"/>
          <w:right w:val="single" w:sz="2" w:space="0" w:color="E5E7EB"/>
        </w:pBdr>
        <w:shd w:val="clear" w:color="auto" w:fill="FFFFFF"/>
        <w:spacing w:after="360" w:line="240" w:lineRule="auto"/>
        <w:jc w:val="both"/>
        <w:rPr>
          <w:rFonts w:ascii="Times New Roman" w:eastAsia="Times New Roman" w:hAnsi="Times New Roman" w:cs="Times New Roman"/>
          <w:color w:val="1E293B"/>
          <w:sz w:val="28"/>
          <w:szCs w:val="28"/>
          <w:lang w:eastAsia="uk-UA"/>
        </w:rPr>
      </w:pPr>
      <w:r w:rsidRPr="00100375">
        <w:rPr>
          <w:rFonts w:ascii="Times New Roman" w:eastAsia="Times New Roman" w:hAnsi="Times New Roman" w:cs="Times New Roman"/>
          <w:color w:val="1E293B"/>
          <w:sz w:val="28"/>
          <w:szCs w:val="28"/>
          <w:lang w:eastAsia="uk-UA"/>
        </w:rPr>
        <w:t>Особливо вразливими до ворожих інформаційних атак зараз є діти та підлітки, що багато часу проводять в інтернет-просторі, але через свій вік ще не завжди можуть розпізнати загрозу. Тому дуже важливо донести до них кілька правил безпеки інтернет-спілкування у військовий час.</w:t>
      </w:r>
    </w:p>
    <w:p w:rsidR="00100375" w:rsidRPr="00100375" w:rsidRDefault="00100375" w:rsidP="00100375">
      <w:pPr>
        <w:pBdr>
          <w:top w:val="single" w:sz="2" w:space="0" w:color="E5E7EB"/>
          <w:left w:val="single" w:sz="2" w:space="0" w:color="E5E7EB"/>
          <w:bottom w:val="single" w:sz="2" w:space="0" w:color="E5E7EB"/>
          <w:right w:val="single" w:sz="2" w:space="0" w:color="E5E7EB"/>
        </w:pBdr>
        <w:shd w:val="clear" w:color="auto" w:fill="FFFFFF"/>
        <w:spacing w:after="360" w:line="240" w:lineRule="auto"/>
        <w:jc w:val="both"/>
        <w:rPr>
          <w:rFonts w:ascii="Times New Roman" w:eastAsia="Times New Roman" w:hAnsi="Times New Roman" w:cs="Times New Roman"/>
          <w:color w:val="1E293B"/>
          <w:sz w:val="28"/>
          <w:szCs w:val="28"/>
          <w:lang w:eastAsia="uk-UA"/>
        </w:rPr>
      </w:pPr>
      <w:r w:rsidRPr="00100375">
        <w:rPr>
          <w:rFonts w:ascii="Times New Roman" w:eastAsia="Times New Roman" w:hAnsi="Times New Roman" w:cs="Times New Roman"/>
          <w:color w:val="1E293B"/>
          <w:sz w:val="28"/>
          <w:szCs w:val="28"/>
          <w:lang w:eastAsia="uk-UA"/>
        </w:rPr>
        <w:t xml:space="preserve">Краще за все спілкуватись в інтернеті лише з тими, кого дитина знає особисто — однокласниками, сусідами, друзями, знайомими. Пам’ятайте, що особа, яку ви знаєте виключно за фото на </w:t>
      </w:r>
      <w:proofErr w:type="spellStart"/>
      <w:r w:rsidRPr="00100375">
        <w:rPr>
          <w:rFonts w:ascii="Times New Roman" w:eastAsia="Times New Roman" w:hAnsi="Times New Roman" w:cs="Times New Roman"/>
          <w:color w:val="1E293B"/>
          <w:sz w:val="28"/>
          <w:szCs w:val="28"/>
          <w:lang w:eastAsia="uk-UA"/>
        </w:rPr>
        <w:t>аватарці</w:t>
      </w:r>
      <w:proofErr w:type="spellEnd"/>
      <w:r w:rsidRPr="00100375">
        <w:rPr>
          <w:rFonts w:ascii="Times New Roman" w:eastAsia="Times New Roman" w:hAnsi="Times New Roman" w:cs="Times New Roman"/>
          <w:color w:val="1E293B"/>
          <w:sz w:val="28"/>
          <w:szCs w:val="28"/>
          <w:lang w:eastAsia="uk-UA"/>
        </w:rPr>
        <w:t>, може бути не тим, за кого вона себе видає. В першу чергу це стосується нових віртуальних знайомих.</w:t>
      </w:r>
    </w:p>
    <w:p w:rsidR="00100375" w:rsidRPr="00100375" w:rsidRDefault="00100375" w:rsidP="00100375">
      <w:pPr>
        <w:pBdr>
          <w:top w:val="single" w:sz="2" w:space="0" w:color="E5E7EB"/>
          <w:left w:val="single" w:sz="2" w:space="0" w:color="E5E7EB"/>
          <w:bottom w:val="single" w:sz="2" w:space="0" w:color="E5E7EB"/>
          <w:right w:val="single" w:sz="2" w:space="0" w:color="E5E7EB"/>
        </w:pBdr>
        <w:shd w:val="clear" w:color="auto" w:fill="FFFFFF"/>
        <w:spacing w:after="360" w:line="240" w:lineRule="auto"/>
        <w:jc w:val="both"/>
        <w:rPr>
          <w:rFonts w:ascii="Times New Roman" w:eastAsia="Times New Roman" w:hAnsi="Times New Roman" w:cs="Times New Roman"/>
          <w:color w:val="1E293B"/>
          <w:sz w:val="28"/>
          <w:szCs w:val="28"/>
          <w:lang w:eastAsia="uk-UA"/>
        </w:rPr>
      </w:pPr>
      <w:r w:rsidRPr="00100375">
        <w:rPr>
          <w:rFonts w:ascii="Times New Roman" w:eastAsia="Times New Roman" w:hAnsi="Times New Roman" w:cs="Times New Roman"/>
          <w:color w:val="1E293B"/>
          <w:sz w:val="28"/>
          <w:szCs w:val="28"/>
          <w:lang w:eastAsia="uk-UA"/>
        </w:rPr>
        <w:t>Нагадайте дітям, що неможна через інтернет передавати будь-яку особисту інформацію, зокрема — номера телефону, адресу, інформацію щодо батьків. Якщо хтось ставить такі питання, краще, що може зробити дитина — це негайно припинити спілкування та сказати про це батькам.</w:t>
      </w:r>
    </w:p>
    <w:p w:rsidR="00100375" w:rsidRPr="00100375" w:rsidRDefault="00100375" w:rsidP="00100375">
      <w:pPr>
        <w:pBdr>
          <w:top w:val="single" w:sz="2" w:space="0" w:color="E5E7EB"/>
          <w:left w:val="single" w:sz="2" w:space="0" w:color="E5E7EB"/>
          <w:bottom w:val="single" w:sz="2" w:space="0" w:color="E5E7EB"/>
          <w:right w:val="single" w:sz="2" w:space="0" w:color="E5E7EB"/>
        </w:pBdr>
        <w:shd w:val="clear" w:color="auto" w:fill="FFFFFF"/>
        <w:spacing w:after="360" w:line="240" w:lineRule="auto"/>
        <w:jc w:val="both"/>
        <w:rPr>
          <w:rFonts w:ascii="Times New Roman" w:eastAsia="Times New Roman" w:hAnsi="Times New Roman" w:cs="Times New Roman"/>
          <w:color w:val="1E293B"/>
          <w:sz w:val="28"/>
          <w:szCs w:val="28"/>
          <w:lang w:eastAsia="uk-UA"/>
        </w:rPr>
      </w:pPr>
      <w:r w:rsidRPr="00100375">
        <w:rPr>
          <w:rFonts w:ascii="Times New Roman" w:eastAsia="Times New Roman" w:hAnsi="Times New Roman" w:cs="Times New Roman"/>
          <w:color w:val="1E293B"/>
          <w:sz w:val="28"/>
          <w:szCs w:val="28"/>
          <w:lang w:eastAsia="uk-UA"/>
        </w:rPr>
        <w:t xml:space="preserve">Не переходьте самі за сумнівними посиланнями та забороняйте так робити дітям. Посилання від незнайомих контактів можуть містити віруси або вести на </w:t>
      </w:r>
      <w:proofErr w:type="spellStart"/>
      <w:r w:rsidRPr="00100375">
        <w:rPr>
          <w:rFonts w:ascii="Times New Roman" w:eastAsia="Times New Roman" w:hAnsi="Times New Roman" w:cs="Times New Roman"/>
          <w:color w:val="1E293B"/>
          <w:sz w:val="28"/>
          <w:szCs w:val="28"/>
          <w:lang w:eastAsia="uk-UA"/>
        </w:rPr>
        <w:t>фішінгові</w:t>
      </w:r>
      <w:proofErr w:type="spellEnd"/>
      <w:r w:rsidRPr="00100375">
        <w:rPr>
          <w:rFonts w:ascii="Times New Roman" w:eastAsia="Times New Roman" w:hAnsi="Times New Roman" w:cs="Times New Roman"/>
          <w:color w:val="1E293B"/>
          <w:sz w:val="28"/>
          <w:szCs w:val="28"/>
          <w:lang w:eastAsia="uk-UA"/>
        </w:rPr>
        <w:t xml:space="preserve"> сайти, мета яких — скопіювати важливі паролі. Періодично навіть знайомі контакти, сторінки яких зламали, можуть розсилати такі посилання. Якщо від когось із знайомих прийшло сумнівне посилання, краще за все зв’язатися з ним особисто та спитати, чи відправляв він вам щось.</w:t>
      </w:r>
      <w:r w:rsidRPr="00100375">
        <w:rPr>
          <w:rFonts w:ascii="Times New Roman" w:eastAsia="Times New Roman" w:hAnsi="Times New Roman" w:cs="Times New Roman"/>
          <w:color w:val="1E293B"/>
          <w:sz w:val="28"/>
          <w:szCs w:val="28"/>
          <w:lang w:eastAsia="uk-UA"/>
        </w:rPr>
        <w:br/>
        <w:t>Розмовляйте з дітьми про важливість критичного мислення та перевірки фактів. Вчить їх не піддаватися на емоційні маніпуляції. Ви можете разом пройти безкоштовні курси з критичного мислення та інформаційної гігієни.</w:t>
      </w:r>
    </w:p>
    <w:p w:rsidR="00100375" w:rsidRPr="00100375" w:rsidRDefault="00100375" w:rsidP="00100375">
      <w:pPr>
        <w:pBdr>
          <w:top w:val="single" w:sz="2" w:space="0" w:color="E5E7EB"/>
          <w:left w:val="single" w:sz="2" w:space="0" w:color="E5E7EB"/>
          <w:bottom w:val="single" w:sz="2" w:space="0" w:color="E5E7EB"/>
          <w:right w:val="single" w:sz="2" w:space="0" w:color="E5E7EB"/>
        </w:pBdr>
        <w:shd w:val="clear" w:color="auto" w:fill="FFFFFF"/>
        <w:spacing w:after="360" w:line="240" w:lineRule="auto"/>
        <w:jc w:val="both"/>
        <w:rPr>
          <w:rFonts w:ascii="Times New Roman" w:eastAsia="Times New Roman" w:hAnsi="Times New Roman" w:cs="Times New Roman"/>
          <w:color w:val="1E293B"/>
          <w:sz w:val="28"/>
          <w:szCs w:val="28"/>
          <w:lang w:eastAsia="uk-UA"/>
        </w:rPr>
      </w:pPr>
      <w:r w:rsidRPr="00100375">
        <w:rPr>
          <w:rFonts w:ascii="Times New Roman" w:eastAsia="Times New Roman" w:hAnsi="Times New Roman" w:cs="Times New Roman"/>
          <w:color w:val="1E293B"/>
          <w:sz w:val="28"/>
          <w:szCs w:val="28"/>
          <w:lang w:eastAsia="uk-UA"/>
        </w:rPr>
        <w:t xml:space="preserve">Ще раз нагадайте дітям, що не можна нікому відправляти свої інтимні фото або інтимні фото інших людей. Навіть отримавши одне таке фото шахраї можуть почати шантажувати дитину, вимагаючи гроші, нові фото чи відео або якісь інші дії. Після першого ж прохання надіслати такі матеріали, слід негайно заблокувати контакт та сказати про це батькам. Корисно також передати цю інформацію </w:t>
      </w:r>
      <w:proofErr w:type="spellStart"/>
      <w:r w:rsidRPr="00100375">
        <w:rPr>
          <w:rFonts w:ascii="Times New Roman" w:eastAsia="Times New Roman" w:hAnsi="Times New Roman" w:cs="Times New Roman"/>
          <w:color w:val="1E293B"/>
          <w:sz w:val="28"/>
          <w:szCs w:val="28"/>
          <w:lang w:eastAsia="uk-UA"/>
        </w:rPr>
        <w:t>кіберполіції</w:t>
      </w:r>
      <w:proofErr w:type="spellEnd"/>
      <w:r w:rsidRPr="00100375">
        <w:rPr>
          <w:rFonts w:ascii="Times New Roman" w:eastAsia="Times New Roman" w:hAnsi="Times New Roman" w:cs="Times New Roman"/>
          <w:color w:val="1E293B"/>
          <w:sz w:val="28"/>
          <w:szCs w:val="28"/>
          <w:lang w:eastAsia="uk-UA"/>
        </w:rPr>
        <w:t>.</w:t>
      </w:r>
    </w:p>
    <w:p w:rsidR="00100375" w:rsidRPr="00100375" w:rsidRDefault="00100375" w:rsidP="00100375">
      <w:pPr>
        <w:pBdr>
          <w:top w:val="single" w:sz="2" w:space="0" w:color="E5E7EB"/>
          <w:left w:val="single" w:sz="2" w:space="0" w:color="E5E7EB"/>
          <w:bottom w:val="single" w:sz="2" w:space="0" w:color="E5E7EB"/>
          <w:right w:val="single" w:sz="2" w:space="0" w:color="E5E7EB"/>
        </w:pBdr>
        <w:shd w:val="clear" w:color="auto" w:fill="FFFFFF"/>
        <w:spacing w:after="360" w:line="240" w:lineRule="auto"/>
        <w:jc w:val="both"/>
        <w:rPr>
          <w:rFonts w:ascii="Times New Roman" w:eastAsia="Times New Roman" w:hAnsi="Times New Roman" w:cs="Times New Roman"/>
          <w:color w:val="1E293B"/>
          <w:sz w:val="28"/>
          <w:szCs w:val="28"/>
          <w:lang w:eastAsia="uk-UA"/>
        </w:rPr>
      </w:pPr>
      <w:r w:rsidRPr="00100375">
        <w:rPr>
          <w:rFonts w:ascii="Times New Roman" w:eastAsia="Times New Roman" w:hAnsi="Times New Roman" w:cs="Times New Roman"/>
          <w:color w:val="1E293B"/>
          <w:sz w:val="28"/>
          <w:szCs w:val="28"/>
          <w:lang w:eastAsia="uk-UA"/>
        </w:rPr>
        <w:t>Якщо дитина вже користується соціальними мережами, розкажіть їй про цифровий слід та про те, як важко видалити інформацію, що потрапила в інтернет. Вчіть її дуже прискіпливо відноситись до того, що вона публікує.</w:t>
      </w:r>
    </w:p>
    <w:p w:rsidR="00100375" w:rsidRPr="00100375" w:rsidRDefault="00100375" w:rsidP="00100375">
      <w:pPr>
        <w:pBdr>
          <w:top w:val="single" w:sz="2" w:space="0" w:color="E5E7EB"/>
          <w:left w:val="single" w:sz="2" w:space="0" w:color="E5E7EB"/>
          <w:bottom w:val="single" w:sz="2" w:space="0" w:color="E5E7EB"/>
          <w:right w:val="single" w:sz="2" w:space="0" w:color="E5E7EB"/>
        </w:pBdr>
        <w:shd w:val="clear" w:color="auto" w:fill="FFFFFF"/>
        <w:spacing w:after="360" w:line="240" w:lineRule="auto"/>
        <w:jc w:val="both"/>
        <w:rPr>
          <w:rFonts w:ascii="Times New Roman" w:eastAsia="Times New Roman" w:hAnsi="Times New Roman" w:cs="Times New Roman"/>
          <w:color w:val="1E293B"/>
          <w:sz w:val="28"/>
          <w:szCs w:val="28"/>
          <w:lang w:eastAsia="uk-UA"/>
        </w:rPr>
      </w:pPr>
      <w:r w:rsidRPr="00100375">
        <w:rPr>
          <w:rFonts w:ascii="Times New Roman" w:eastAsia="Times New Roman" w:hAnsi="Times New Roman" w:cs="Times New Roman"/>
          <w:color w:val="1E293B"/>
          <w:sz w:val="28"/>
          <w:szCs w:val="28"/>
          <w:lang w:eastAsia="uk-UA"/>
        </w:rPr>
        <w:lastRenderedPageBreak/>
        <w:t xml:space="preserve">Розкажіть дитині про шахраїв, що пропонують легкий та швидкий заробіток в інтернеті за виконання різних завдань або ж ігри чи </w:t>
      </w:r>
      <w:proofErr w:type="spellStart"/>
      <w:r w:rsidRPr="00100375">
        <w:rPr>
          <w:rFonts w:ascii="Times New Roman" w:eastAsia="Times New Roman" w:hAnsi="Times New Roman" w:cs="Times New Roman"/>
          <w:color w:val="1E293B"/>
          <w:sz w:val="28"/>
          <w:szCs w:val="28"/>
          <w:lang w:eastAsia="uk-UA"/>
        </w:rPr>
        <w:t>челенджі</w:t>
      </w:r>
      <w:proofErr w:type="spellEnd"/>
      <w:r w:rsidRPr="00100375">
        <w:rPr>
          <w:rFonts w:ascii="Times New Roman" w:eastAsia="Times New Roman" w:hAnsi="Times New Roman" w:cs="Times New Roman"/>
          <w:color w:val="1E293B"/>
          <w:sz w:val="28"/>
          <w:szCs w:val="28"/>
          <w:lang w:eastAsia="uk-UA"/>
        </w:rPr>
        <w:t xml:space="preserve"> — щось кудись віднести, сфотографувати, намалювати. Попередьте, що за такими проханнями та завданнями можуть ховатися диверсії або злочини.</w:t>
      </w:r>
    </w:p>
    <w:p w:rsidR="00100375" w:rsidRDefault="00100375" w:rsidP="00100375">
      <w:pPr>
        <w:pBdr>
          <w:top w:val="single" w:sz="2" w:space="0" w:color="E5E7EB"/>
          <w:left w:val="single" w:sz="2" w:space="0" w:color="E5E7EB"/>
          <w:bottom w:val="single" w:sz="2" w:space="0" w:color="E5E7EB"/>
          <w:right w:val="single" w:sz="2" w:space="0" w:color="E5E7EB"/>
        </w:pBdr>
        <w:shd w:val="clear" w:color="auto" w:fill="FFFFFF"/>
        <w:spacing w:after="360" w:line="240" w:lineRule="auto"/>
        <w:jc w:val="both"/>
        <w:rPr>
          <w:rFonts w:ascii="Times New Roman" w:eastAsia="Times New Roman" w:hAnsi="Times New Roman" w:cs="Times New Roman"/>
          <w:color w:val="1E293B"/>
          <w:sz w:val="28"/>
          <w:szCs w:val="28"/>
          <w:lang w:eastAsia="uk-UA"/>
        </w:rPr>
      </w:pPr>
      <w:r w:rsidRPr="00100375">
        <w:rPr>
          <w:rFonts w:ascii="Times New Roman" w:eastAsia="Times New Roman" w:hAnsi="Times New Roman" w:cs="Times New Roman"/>
          <w:color w:val="1E293B"/>
          <w:sz w:val="28"/>
          <w:szCs w:val="28"/>
          <w:lang w:eastAsia="uk-UA"/>
        </w:rPr>
        <w:t xml:space="preserve">Не бійтесь розмовляти з дітьми на важкі теми, вони й без того бачать та чують більше, ніж здається батькам. Але задача батьків — навчити їх безпечно користуватися інформацією та </w:t>
      </w:r>
      <w:proofErr w:type="spellStart"/>
      <w:r w:rsidRPr="00100375">
        <w:rPr>
          <w:rFonts w:ascii="Times New Roman" w:eastAsia="Times New Roman" w:hAnsi="Times New Roman" w:cs="Times New Roman"/>
          <w:color w:val="1E293B"/>
          <w:sz w:val="28"/>
          <w:szCs w:val="28"/>
          <w:lang w:eastAsia="uk-UA"/>
        </w:rPr>
        <w:t>відповідально</w:t>
      </w:r>
      <w:proofErr w:type="spellEnd"/>
      <w:r w:rsidRPr="00100375">
        <w:rPr>
          <w:rFonts w:ascii="Times New Roman" w:eastAsia="Times New Roman" w:hAnsi="Times New Roman" w:cs="Times New Roman"/>
          <w:color w:val="1E293B"/>
          <w:sz w:val="28"/>
          <w:szCs w:val="28"/>
          <w:lang w:eastAsia="uk-UA"/>
        </w:rPr>
        <w:t xml:space="preserve"> до неї ставитися.</w:t>
      </w:r>
    </w:p>
    <w:p w:rsidR="00100375" w:rsidRDefault="00100375" w:rsidP="00100375">
      <w:pPr>
        <w:pBdr>
          <w:top w:val="single" w:sz="2" w:space="0" w:color="E5E7EB"/>
          <w:left w:val="single" w:sz="2" w:space="0" w:color="E5E7EB"/>
          <w:bottom w:val="single" w:sz="2" w:space="0" w:color="E5E7EB"/>
          <w:right w:val="single" w:sz="2" w:space="0" w:color="E5E7EB"/>
        </w:pBdr>
        <w:shd w:val="clear" w:color="auto" w:fill="FFFFFF"/>
        <w:spacing w:after="360" w:line="240" w:lineRule="auto"/>
        <w:jc w:val="both"/>
        <w:rPr>
          <w:rFonts w:ascii="Times New Roman" w:eastAsia="Times New Roman" w:hAnsi="Times New Roman" w:cs="Times New Roman"/>
          <w:color w:val="1E293B"/>
          <w:sz w:val="28"/>
          <w:szCs w:val="28"/>
          <w:lang w:eastAsia="uk-UA"/>
        </w:rPr>
      </w:pPr>
      <w:r>
        <w:rPr>
          <w:noProof/>
        </w:rPr>
        <w:drawing>
          <wp:inline distT="0" distB="0" distL="0" distR="0" wp14:anchorId="560C6915" wp14:editId="352831F5">
            <wp:extent cx="6121400" cy="3867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21400" cy="3867150"/>
                    </a:xfrm>
                    <a:prstGeom prst="rect">
                      <a:avLst/>
                    </a:prstGeom>
                    <a:noFill/>
                    <a:ln>
                      <a:noFill/>
                    </a:ln>
                  </pic:spPr>
                </pic:pic>
              </a:graphicData>
            </a:graphic>
          </wp:inline>
        </w:drawing>
      </w:r>
    </w:p>
    <w:p w:rsidR="00100375" w:rsidRPr="00100375" w:rsidRDefault="00100375" w:rsidP="00100375">
      <w:pPr>
        <w:pBdr>
          <w:top w:val="single" w:sz="2" w:space="0" w:color="E5E7EB"/>
          <w:left w:val="single" w:sz="2" w:space="0" w:color="E5E7EB"/>
          <w:bottom w:val="single" w:sz="2" w:space="0" w:color="E5E7EB"/>
          <w:right w:val="single" w:sz="2" w:space="0" w:color="E5E7EB"/>
        </w:pBdr>
        <w:shd w:val="clear" w:color="auto" w:fill="FFFFFF"/>
        <w:spacing w:after="360" w:line="240" w:lineRule="auto"/>
        <w:jc w:val="both"/>
        <w:rPr>
          <w:rFonts w:ascii="Times New Roman" w:eastAsia="Times New Roman" w:hAnsi="Times New Roman" w:cs="Times New Roman"/>
          <w:color w:val="1E293B"/>
          <w:sz w:val="28"/>
          <w:szCs w:val="28"/>
          <w:lang w:eastAsia="uk-UA"/>
        </w:rPr>
      </w:pPr>
      <w:r>
        <w:rPr>
          <w:noProof/>
        </w:rPr>
        <w:drawing>
          <wp:inline distT="0" distB="0" distL="0" distR="0" wp14:anchorId="5481C968" wp14:editId="12188781">
            <wp:extent cx="6127750" cy="393700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7750" cy="3937000"/>
                    </a:xfrm>
                    <a:prstGeom prst="rect">
                      <a:avLst/>
                    </a:prstGeom>
                    <a:noFill/>
                    <a:ln>
                      <a:noFill/>
                    </a:ln>
                  </pic:spPr>
                </pic:pic>
              </a:graphicData>
            </a:graphic>
          </wp:inline>
        </w:drawing>
      </w:r>
    </w:p>
    <w:p w:rsidR="00100375" w:rsidRDefault="00100375" w:rsidP="00100375">
      <w:pPr>
        <w:jc w:val="both"/>
        <w:rPr>
          <w:rFonts w:ascii="Times New Roman" w:hAnsi="Times New Roman" w:cs="Times New Roman"/>
          <w:sz w:val="28"/>
          <w:szCs w:val="28"/>
        </w:rPr>
      </w:pPr>
      <w:r>
        <w:rPr>
          <w:noProof/>
        </w:rPr>
        <w:lastRenderedPageBreak/>
        <w:drawing>
          <wp:inline distT="0" distB="0" distL="0" distR="0">
            <wp:extent cx="6051550" cy="4114800"/>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83571" cy="4136573"/>
                    </a:xfrm>
                    <a:prstGeom prst="rect">
                      <a:avLst/>
                    </a:prstGeom>
                    <a:noFill/>
                    <a:ln>
                      <a:noFill/>
                    </a:ln>
                  </pic:spPr>
                </pic:pic>
              </a:graphicData>
            </a:graphic>
          </wp:inline>
        </w:drawing>
      </w:r>
    </w:p>
    <w:p w:rsidR="00100375" w:rsidRDefault="00100375" w:rsidP="00100375">
      <w:pPr>
        <w:jc w:val="both"/>
        <w:rPr>
          <w:rFonts w:ascii="Times New Roman" w:hAnsi="Times New Roman" w:cs="Times New Roman"/>
          <w:sz w:val="28"/>
          <w:szCs w:val="28"/>
        </w:rPr>
      </w:pPr>
      <w:r>
        <w:rPr>
          <w:noProof/>
        </w:rPr>
        <w:drawing>
          <wp:inline distT="0" distB="0" distL="0" distR="0" wp14:anchorId="1DEFADCE" wp14:editId="0EEB7E7F">
            <wp:extent cx="6083300" cy="548005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83300" cy="5480050"/>
                    </a:xfrm>
                    <a:prstGeom prst="rect">
                      <a:avLst/>
                    </a:prstGeom>
                    <a:noFill/>
                    <a:ln>
                      <a:noFill/>
                    </a:ln>
                  </pic:spPr>
                </pic:pic>
              </a:graphicData>
            </a:graphic>
          </wp:inline>
        </w:drawing>
      </w:r>
    </w:p>
    <w:p w:rsidR="00100375" w:rsidRDefault="00100375" w:rsidP="00100375">
      <w:pPr>
        <w:jc w:val="both"/>
        <w:rPr>
          <w:rFonts w:ascii="Times New Roman" w:hAnsi="Times New Roman" w:cs="Times New Roman"/>
          <w:sz w:val="28"/>
          <w:szCs w:val="28"/>
        </w:rPr>
      </w:pPr>
    </w:p>
    <w:p w:rsidR="00E528E2" w:rsidRPr="00100375" w:rsidRDefault="00100375" w:rsidP="00100375">
      <w:pPr>
        <w:jc w:val="both"/>
        <w:rPr>
          <w:rFonts w:ascii="Times New Roman" w:hAnsi="Times New Roman" w:cs="Times New Roman"/>
          <w:sz w:val="28"/>
          <w:szCs w:val="28"/>
        </w:rPr>
      </w:pPr>
      <w:bookmarkStart w:id="0" w:name="_GoBack"/>
      <w:r>
        <w:rPr>
          <w:noProof/>
        </w:rPr>
        <w:drawing>
          <wp:inline distT="0" distB="0" distL="0" distR="0">
            <wp:extent cx="6026150" cy="54991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6150" cy="5499100"/>
                    </a:xfrm>
                    <a:prstGeom prst="rect">
                      <a:avLst/>
                    </a:prstGeom>
                    <a:noFill/>
                    <a:ln>
                      <a:noFill/>
                    </a:ln>
                  </pic:spPr>
                </pic:pic>
              </a:graphicData>
            </a:graphic>
          </wp:inline>
        </w:drawing>
      </w:r>
      <w:bookmarkEnd w:id="0"/>
    </w:p>
    <w:sectPr w:rsidR="00E528E2" w:rsidRPr="00100375" w:rsidSect="00100375">
      <w:pgSz w:w="11906" w:h="16838"/>
      <w:pgMar w:top="850" w:right="850"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75"/>
    <w:rsid w:val="00100375"/>
    <w:rsid w:val="00E528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CDD4C"/>
  <w15:chartTrackingRefBased/>
  <w15:docId w15:val="{4467AD94-8D10-4A99-AF26-B9B752E7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1003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0375"/>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10037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100375"/>
    <w:rPr>
      <w:i/>
      <w:iCs/>
    </w:rPr>
  </w:style>
  <w:style w:type="paragraph" w:customStyle="1" w:styleId="xfmc1">
    <w:name w:val="xfmc1"/>
    <w:basedOn w:val="a"/>
    <w:rsid w:val="0010037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514839">
      <w:bodyDiv w:val="1"/>
      <w:marLeft w:val="0"/>
      <w:marRight w:val="0"/>
      <w:marTop w:val="0"/>
      <w:marBottom w:val="0"/>
      <w:divBdr>
        <w:top w:val="none" w:sz="0" w:space="0" w:color="auto"/>
        <w:left w:val="none" w:sz="0" w:space="0" w:color="auto"/>
        <w:bottom w:val="none" w:sz="0" w:space="0" w:color="auto"/>
        <w:right w:val="none" w:sz="0" w:space="0" w:color="auto"/>
      </w:divBdr>
      <w:divsChild>
        <w:div w:id="1242981115">
          <w:marLeft w:val="0"/>
          <w:marRight w:val="0"/>
          <w:marTop w:val="0"/>
          <w:marBottom w:val="0"/>
          <w:divBdr>
            <w:top w:val="single" w:sz="2" w:space="0" w:color="E5E7EB"/>
            <w:left w:val="single" w:sz="2" w:space="0" w:color="E5E7EB"/>
            <w:bottom w:val="single" w:sz="2" w:space="0" w:color="E5E7EB"/>
            <w:right w:val="single" w:sz="2" w:space="0" w:color="E5E7EB"/>
          </w:divBdr>
          <w:divsChild>
            <w:div w:id="2145866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1883</Words>
  <Characters>1074</Characters>
  <Application>Microsoft Office Word</Application>
  <DocSecurity>0</DocSecurity>
  <Lines>8</Lines>
  <Paragraphs>5</Paragraphs>
  <ScaleCrop>false</ScaleCrop>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BPRO</dc:creator>
  <cp:keywords/>
  <dc:description/>
  <cp:lastModifiedBy>BPRO</cp:lastModifiedBy>
  <cp:revision>2</cp:revision>
  <dcterms:created xsi:type="dcterms:W3CDTF">2024-11-07T13:57:00Z</dcterms:created>
  <dcterms:modified xsi:type="dcterms:W3CDTF">2024-11-07T14:08:00Z</dcterms:modified>
</cp:coreProperties>
</file>